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BE" w:rsidRPr="00AF2E65" w:rsidRDefault="00F146BE" w:rsidP="00D74FC1">
      <w:pPr>
        <w:ind w:left="5529"/>
      </w:pPr>
      <w:r w:rsidRPr="00AF2E65">
        <w:t>Приложение</w:t>
      </w:r>
    </w:p>
    <w:p w:rsidR="00F146BE" w:rsidRPr="00AF2E65" w:rsidRDefault="00F146BE" w:rsidP="00D74FC1">
      <w:pPr>
        <w:ind w:left="5529"/>
      </w:pPr>
      <w:r w:rsidRPr="00AF2E65">
        <w:t>к постановлению</w:t>
      </w:r>
    </w:p>
    <w:p w:rsidR="00F146BE" w:rsidRPr="00AF2E65" w:rsidRDefault="00F146BE" w:rsidP="00D74FC1">
      <w:pPr>
        <w:ind w:left="5529"/>
      </w:pPr>
      <w:r w:rsidRPr="00AF2E65">
        <w:t>администрации города</w:t>
      </w:r>
    </w:p>
    <w:p w:rsidR="00F146BE" w:rsidRPr="00AF2E65" w:rsidRDefault="00FA6AF1" w:rsidP="00D74FC1">
      <w:pPr>
        <w:ind w:left="5529"/>
      </w:pPr>
      <w:r w:rsidRPr="00AF2E65">
        <w:t>от______________ № ______</w:t>
      </w:r>
    </w:p>
    <w:p w:rsidR="003132B1" w:rsidRPr="00AF2E65" w:rsidRDefault="003132B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FA6AF1" w:rsidRPr="00AF2E65" w:rsidRDefault="00FA6AF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5E7D22" w:rsidRPr="00AF2E65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AF2E65">
        <w:rPr>
          <w:bCs/>
        </w:rPr>
        <w:t>ПАСПОРТ</w:t>
      </w:r>
      <w:r w:rsidRPr="00AF2E65">
        <w:rPr>
          <w:bCs/>
        </w:rPr>
        <w:br/>
        <w:t xml:space="preserve">муниципальной программы </w:t>
      </w:r>
    </w:p>
    <w:p w:rsidR="005E7D22" w:rsidRPr="00AF2E65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AF2E65">
        <w:rPr>
          <w:bCs/>
        </w:rPr>
        <w:t>«</w:t>
      </w:r>
      <w:r w:rsidR="00834EFE" w:rsidRPr="00AF2E65">
        <w:rPr>
          <w:bCs/>
        </w:rPr>
        <w:t>Цифровой муниципалитет</w:t>
      </w:r>
      <w:r w:rsidRPr="00AF2E65">
        <w:rPr>
          <w:bCs/>
        </w:rPr>
        <w:t>» (далее – Программа)</w:t>
      </w:r>
    </w:p>
    <w:p w:rsidR="005E7D22" w:rsidRPr="00AF2E65" w:rsidRDefault="005E7D22" w:rsidP="00D74FC1">
      <w:pPr>
        <w:autoSpaceDE w:val="0"/>
        <w:autoSpaceDN w:val="0"/>
        <w:adjustRightInd w:val="0"/>
        <w:ind w:firstLine="720"/>
        <w:jc w:val="both"/>
      </w:pPr>
    </w:p>
    <w:tbl>
      <w:tblPr>
        <w:tblW w:w="9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0"/>
        <w:gridCol w:w="6804"/>
      </w:tblGrid>
      <w:tr w:rsidR="005E7D22" w:rsidRPr="00AF2E65" w:rsidTr="00C74B17">
        <w:tc>
          <w:tcPr>
            <w:tcW w:w="2330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Ответственный исполнитель Программы </w:t>
            </w:r>
          </w:p>
        </w:tc>
        <w:tc>
          <w:tcPr>
            <w:tcW w:w="6804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AF2E65">
              <w:t>Комитет экономического развития и инвестиционной деятельности администрации города Барнаула</w:t>
            </w:r>
          </w:p>
        </w:tc>
      </w:tr>
      <w:tr w:rsidR="005E7D22" w:rsidRPr="00AF2E65" w:rsidTr="00C74B17">
        <w:tc>
          <w:tcPr>
            <w:tcW w:w="2330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Соисполнители Программы </w:t>
            </w:r>
          </w:p>
        </w:tc>
        <w:tc>
          <w:tcPr>
            <w:tcW w:w="6804" w:type="dxa"/>
          </w:tcPr>
          <w:p w:rsidR="005E7D22" w:rsidRPr="00AF2E65" w:rsidRDefault="00834EFE" w:rsidP="00D74FC1">
            <w:pPr>
              <w:autoSpaceDE w:val="0"/>
              <w:autoSpaceDN w:val="0"/>
              <w:adjustRightInd w:val="0"/>
              <w:jc w:val="both"/>
            </w:pPr>
            <w:r w:rsidRPr="00AF2E65">
              <w:t>Отсутствуют</w:t>
            </w:r>
          </w:p>
        </w:tc>
      </w:tr>
      <w:tr w:rsidR="005E7D22" w:rsidRPr="00AF2E65" w:rsidTr="00C74B17">
        <w:tc>
          <w:tcPr>
            <w:tcW w:w="2330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Участники Программы</w:t>
            </w:r>
          </w:p>
        </w:tc>
        <w:tc>
          <w:tcPr>
            <w:tcW w:w="6804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F2E65">
              <w:t>Органы администрации города Барнаула;</w:t>
            </w:r>
          </w:p>
          <w:p w:rsidR="005E7D22" w:rsidRPr="00AF2E6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F2E65">
              <w:t>Счетная п</w:t>
            </w:r>
            <w:r w:rsidR="00E7504A" w:rsidRPr="00AF2E65">
              <w:t>а</w:t>
            </w:r>
            <w:r w:rsidRPr="00AF2E65">
              <w:t>лата города Барнаула;</w:t>
            </w:r>
          </w:p>
          <w:p w:rsidR="00E7504A" w:rsidRPr="00AF2E65" w:rsidRDefault="005E7D22" w:rsidP="00AE58DF">
            <w:pPr>
              <w:autoSpaceDE w:val="0"/>
              <w:autoSpaceDN w:val="0"/>
              <w:adjustRightInd w:val="0"/>
              <w:jc w:val="both"/>
            </w:pPr>
            <w:r w:rsidRPr="00AF2E65">
              <w:t>иные органы местного</w:t>
            </w:r>
            <w:r w:rsidR="00AE58DF" w:rsidRPr="00AF2E65">
              <w:t xml:space="preserve"> самоуправления города Барнаула</w:t>
            </w:r>
          </w:p>
        </w:tc>
      </w:tr>
      <w:tr w:rsidR="005E7D22" w:rsidRPr="00AF2E65" w:rsidTr="00C74B17">
        <w:tc>
          <w:tcPr>
            <w:tcW w:w="2330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Подпрограммы Программы</w:t>
            </w:r>
          </w:p>
        </w:tc>
        <w:tc>
          <w:tcPr>
            <w:tcW w:w="6804" w:type="dxa"/>
          </w:tcPr>
          <w:p w:rsidR="00AA4008" w:rsidRPr="00AF2E65" w:rsidRDefault="00834EFE" w:rsidP="00D74FC1">
            <w:pPr>
              <w:autoSpaceDE w:val="0"/>
              <w:autoSpaceDN w:val="0"/>
              <w:adjustRightInd w:val="0"/>
              <w:jc w:val="both"/>
            </w:pPr>
            <w:r w:rsidRPr="00AF2E65">
              <w:t>Отсутствуют</w:t>
            </w:r>
          </w:p>
        </w:tc>
      </w:tr>
      <w:tr w:rsidR="005E7D22" w:rsidRPr="00AF2E65" w:rsidTr="00C74B17">
        <w:tc>
          <w:tcPr>
            <w:tcW w:w="2330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5E7D22" w:rsidRPr="00AF2E6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F2E65">
              <w:t>Отсутствуют</w:t>
            </w:r>
          </w:p>
        </w:tc>
      </w:tr>
      <w:tr w:rsidR="00BD37D1" w:rsidRPr="00AF2E65" w:rsidTr="00C74B17">
        <w:tc>
          <w:tcPr>
            <w:tcW w:w="2330" w:type="dxa"/>
          </w:tcPr>
          <w:p w:rsidR="00BD37D1" w:rsidRPr="00AF2E65" w:rsidRDefault="00BD37D1" w:rsidP="00BD37D1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 xml:space="preserve">Цель Программы </w:t>
            </w:r>
          </w:p>
        </w:tc>
        <w:tc>
          <w:tcPr>
            <w:tcW w:w="6804" w:type="dxa"/>
          </w:tcPr>
          <w:p w:rsidR="00BD37D1" w:rsidRPr="00AF2E65" w:rsidRDefault="0025316E" w:rsidP="00BD37D1">
            <w:pPr>
              <w:jc w:val="both"/>
              <w:rPr>
                <w:bCs/>
              </w:rPr>
            </w:pPr>
            <w:r w:rsidRPr="0025316E">
              <w:rPr>
                <w:bCs/>
              </w:rPr>
              <w:t>Создание устойчивой и безопасной информационно-телекоммуникационной инфраструктуры в сфере муниципального управления</w:t>
            </w:r>
          </w:p>
        </w:tc>
      </w:tr>
      <w:tr w:rsidR="0025316E" w:rsidRPr="00AF2E65" w:rsidTr="00C74B17">
        <w:tc>
          <w:tcPr>
            <w:tcW w:w="2330" w:type="dxa"/>
          </w:tcPr>
          <w:p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Задачи Программы</w:t>
            </w:r>
          </w:p>
        </w:tc>
        <w:tc>
          <w:tcPr>
            <w:tcW w:w="6804" w:type="dxa"/>
          </w:tcPr>
          <w:p w:rsidR="0025316E" w:rsidRDefault="0025316E" w:rsidP="0025316E">
            <w:r>
              <w:t>Цифровизация процесса предоставления муниципальных услуг органами местного самоуправления города Барнаула;</w:t>
            </w:r>
          </w:p>
          <w:p w:rsidR="0025316E" w:rsidRDefault="0025316E" w:rsidP="0025316E">
            <w:r>
              <w:t>развитие информационно-телекоммуникационной инфраструктуры в органах местного самоуправления города Барнаула;</w:t>
            </w:r>
          </w:p>
          <w:p w:rsidR="0025316E" w:rsidRDefault="0025316E" w:rsidP="0025316E">
            <w:r>
              <w:t>обеспечение информационной безопасности информационно-телекоммуникационной инфраструктуры органов местного самоуправления города Барнаула</w:t>
            </w:r>
          </w:p>
        </w:tc>
      </w:tr>
      <w:tr w:rsidR="0025316E" w:rsidRPr="00AF2E65" w:rsidTr="00C74B17">
        <w:tc>
          <w:tcPr>
            <w:tcW w:w="2330" w:type="dxa"/>
          </w:tcPr>
          <w:p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t>Индикаторы Программы</w:t>
            </w:r>
          </w:p>
        </w:tc>
        <w:tc>
          <w:tcPr>
            <w:tcW w:w="6804" w:type="dxa"/>
          </w:tcPr>
          <w:p w:rsidR="00C826D6" w:rsidRPr="00AF2E65" w:rsidRDefault="00C826D6" w:rsidP="00C826D6">
            <w:pPr>
              <w:autoSpaceDE w:val="0"/>
              <w:autoSpaceDN w:val="0"/>
              <w:adjustRightInd w:val="0"/>
              <w:jc w:val="both"/>
            </w:pPr>
            <w:r w:rsidRPr="00AF2E65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 xml:space="preserve">доля обращений за получением государственных </w:t>
            </w:r>
            <w:r w:rsidRPr="00AF2E65">
              <w:rPr>
                <w:bCs/>
              </w:rPr>
              <w:br/>
              <w:t xml:space="preserve">и муниципальных услуг в электронной форме, </w:t>
            </w:r>
            <w:r w:rsidRPr="00AF2E65">
              <w:rPr>
                <w:bCs/>
              </w:rPr>
              <w:br/>
              <w:t>от общего количества обращений;</w:t>
            </w:r>
          </w:p>
          <w:p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lastRenderedPageBreak/>
              <w:t>количество органов местного самоуправления, обеспеченных резервными каналами передачи данных;</w:t>
            </w:r>
          </w:p>
          <w:p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 xml:space="preserve">доля органов местного самоуправления, обеспеченных широкополосным высокоскоростным подключением </w:t>
            </w:r>
            <w:r w:rsidRPr="00AF2E65">
              <w:rPr>
                <w:bCs/>
              </w:rPr>
              <w:br/>
              <w:t>к сети «Интернет»;</w:t>
            </w:r>
          </w:p>
          <w:p w:rsidR="00C826D6" w:rsidRPr="00AF2E65" w:rsidRDefault="00C826D6" w:rsidP="00C826D6">
            <w:pPr>
              <w:jc w:val="both"/>
              <w:rPr>
                <w:bCs/>
              </w:rPr>
            </w:pPr>
            <w:r w:rsidRPr="00AF2E65">
              <w:rPr>
                <w:bCs/>
              </w:rPr>
              <w:t>количество аттестованных рабочих мест муниципальных информационных систем;</w:t>
            </w:r>
          </w:p>
          <w:p w:rsidR="0025316E" w:rsidRDefault="00C826D6" w:rsidP="00C826D6">
            <w:r w:rsidRPr="00AF2E65">
              <w:rPr>
                <w:bCs/>
              </w:rPr>
              <w:t>количество точек подключения к КСПД, обеспеченных защищенным соединением</w:t>
            </w:r>
          </w:p>
        </w:tc>
      </w:tr>
      <w:tr w:rsidR="0025316E" w:rsidRPr="007A570C" w:rsidTr="00C74B17">
        <w:tc>
          <w:tcPr>
            <w:tcW w:w="2330" w:type="dxa"/>
          </w:tcPr>
          <w:p w:rsidR="0025316E" w:rsidRPr="00AF2E65" w:rsidRDefault="0025316E" w:rsidP="0025316E">
            <w:pPr>
              <w:autoSpaceDE w:val="0"/>
              <w:autoSpaceDN w:val="0"/>
              <w:adjustRightInd w:val="0"/>
            </w:pPr>
            <w:r w:rsidRPr="00AF2E65">
              <w:rPr>
                <w:bCs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04" w:type="dxa"/>
          </w:tcPr>
          <w:p w:rsidR="0025316E" w:rsidRDefault="006A0004" w:rsidP="0025316E">
            <w:r w:rsidRPr="00AF2E65">
              <w:t>2024</w:t>
            </w:r>
            <w:r w:rsidRPr="00AF2E65">
              <w:rPr>
                <w:bCs/>
              </w:rPr>
              <w:t xml:space="preserve"> – </w:t>
            </w:r>
            <w:r w:rsidRPr="00AF2E65">
              <w:t>2030 годы</w:t>
            </w:r>
          </w:p>
        </w:tc>
      </w:tr>
      <w:tr w:rsidR="0025316E" w:rsidRPr="007A570C" w:rsidTr="00C74B17">
        <w:trPr>
          <w:trHeight w:val="70"/>
        </w:trPr>
        <w:tc>
          <w:tcPr>
            <w:tcW w:w="2330" w:type="dxa"/>
          </w:tcPr>
          <w:p w:rsidR="0025316E" w:rsidRPr="007A570C" w:rsidRDefault="0025316E" w:rsidP="0025316E">
            <w:pPr>
              <w:autoSpaceDE w:val="0"/>
              <w:autoSpaceDN w:val="0"/>
              <w:adjustRightInd w:val="0"/>
            </w:pPr>
            <w:bookmarkStart w:id="0" w:name="sub_110"/>
            <w:r>
              <w:rPr>
                <w:bCs/>
              </w:rPr>
              <w:t>Объемы финансирова</w:t>
            </w:r>
            <w:r w:rsidRPr="007A570C">
              <w:rPr>
                <w:bCs/>
              </w:rPr>
              <w:t>ния Программы</w:t>
            </w:r>
            <w:bookmarkEnd w:id="0"/>
          </w:p>
        </w:tc>
        <w:tc>
          <w:tcPr>
            <w:tcW w:w="6804" w:type="dxa"/>
          </w:tcPr>
          <w:p w:rsidR="0025316E" w:rsidRPr="00AF2E65" w:rsidRDefault="0025316E" w:rsidP="0025316E">
            <w:pPr>
              <w:jc w:val="both"/>
            </w:pPr>
            <w:r w:rsidRPr="41A2E110">
              <w:t>Объем финансирования Программы за счет всех источников в 202</w:t>
            </w:r>
            <w:r>
              <w:t>4</w:t>
            </w:r>
            <w:r w:rsidRPr="41A2E110">
              <w:t xml:space="preserve"> – 20</w:t>
            </w:r>
            <w:r>
              <w:t>30</w:t>
            </w:r>
            <w:r w:rsidRPr="41A2E110">
              <w:t xml:space="preserve"> годах составляет </w:t>
            </w:r>
            <w:r>
              <w:br/>
            </w:r>
            <w:r w:rsidR="00644D0C">
              <w:t>4</w:t>
            </w:r>
            <w:r w:rsidR="00347B87">
              <w:t>49258</w:t>
            </w:r>
            <w:r w:rsidR="00644D0C">
              <w:t>,7</w:t>
            </w:r>
            <w:r w:rsidR="00C72DA9">
              <w:t xml:space="preserve"> </w:t>
            </w:r>
            <w:r w:rsidRPr="00AF2E65">
              <w:t xml:space="preserve">тыс. рублей, </w:t>
            </w:r>
            <w:r w:rsidRPr="00AF2E65">
              <w:rPr>
                <w:bCs/>
              </w:rPr>
              <w:t>в том числе за счет средств бюджета города Барнаула:</w:t>
            </w:r>
          </w:p>
          <w:p w:rsidR="0025316E" w:rsidRPr="00C72DA9" w:rsidRDefault="0025316E" w:rsidP="0025316E">
            <w:pPr>
              <w:jc w:val="both"/>
            </w:pPr>
            <w:r w:rsidRPr="00C72DA9">
              <w:t>2024 год –</w:t>
            </w:r>
            <w:r w:rsidR="000B738A">
              <w:t xml:space="preserve"> </w:t>
            </w:r>
            <w:r w:rsidR="00C72DA9" w:rsidRPr="00C72DA9">
              <w:t>59</w:t>
            </w:r>
            <w:r w:rsidR="006A0004">
              <w:t> </w:t>
            </w:r>
            <w:r w:rsidR="00C72DA9" w:rsidRPr="00C72DA9">
              <w:t>722,5</w:t>
            </w:r>
            <w:r w:rsidRPr="00C72DA9">
              <w:t xml:space="preserve"> тыс. рублей;</w:t>
            </w:r>
          </w:p>
          <w:p w:rsidR="0025316E" w:rsidRPr="00C72DA9" w:rsidRDefault="0025316E" w:rsidP="0025316E">
            <w:pPr>
              <w:jc w:val="both"/>
            </w:pPr>
            <w:r w:rsidRPr="00C72DA9">
              <w:t>2025 год –</w:t>
            </w:r>
            <w:r w:rsidR="000B738A">
              <w:t xml:space="preserve"> </w:t>
            </w:r>
            <w:r w:rsidR="00C72DA9" w:rsidRPr="00C72DA9">
              <w:t>61</w:t>
            </w:r>
            <w:r w:rsidR="006A0004">
              <w:t> </w:t>
            </w:r>
            <w:r w:rsidR="00C72DA9" w:rsidRPr="00C72DA9">
              <w:t>268,8</w:t>
            </w:r>
            <w:r w:rsidRPr="00C72DA9">
              <w:t xml:space="preserve"> тыс. рублей;</w:t>
            </w:r>
          </w:p>
          <w:p w:rsidR="0025316E" w:rsidRPr="00C72DA9" w:rsidRDefault="0025316E" w:rsidP="0025316E">
            <w:pPr>
              <w:jc w:val="both"/>
            </w:pPr>
            <w:r w:rsidRPr="00C72DA9">
              <w:t>2026 год –</w:t>
            </w:r>
            <w:r w:rsidR="000B738A">
              <w:t xml:space="preserve"> </w:t>
            </w:r>
            <w:r w:rsidR="00C72DA9" w:rsidRPr="00C72DA9">
              <w:t>61</w:t>
            </w:r>
            <w:r w:rsidR="006A0004">
              <w:t> </w:t>
            </w:r>
            <w:r w:rsidR="00C72DA9" w:rsidRPr="00C72DA9">
              <w:t>611,1</w:t>
            </w:r>
            <w:r w:rsidRPr="00C72DA9">
              <w:t xml:space="preserve"> тыс. рублей;</w:t>
            </w:r>
          </w:p>
          <w:p w:rsidR="0025316E" w:rsidRPr="00C72DA9" w:rsidRDefault="0025316E" w:rsidP="0025316E">
            <w:pPr>
              <w:jc w:val="both"/>
            </w:pPr>
            <w:r w:rsidRPr="00C72DA9">
              <w:t>2027 год –</w:t>
            </w:r>
            <w:r w:rsidR="000B738A">
              <w:t xml:space="preserve"> </w:t>
            </w:r>
            <w:r w:rsidR="00644D0C" w:rsidRPr="00644D0C">
              <w:t>6</w:t>
            </w:r>
            <w:r w:rsidR="00347B87">
              <w:t>6</w:t>
            </w:r>
            <w:r w:rsidR="00644D0C">
              <w:t xml:space="preserve"> </w:t>
            </w:r>
            <w:r w:rsidR="00347B87">
              <w:t>139</w:t>
            </w:r>
            <w:r w:rsidR="00644D0C" w:rsidRPr="00644D0C">
              <w:t>,</w:t>
            </w:r>
            <w:r w:rsidR="00347B87">
              <w:t>4</w:t>
            </w:r>
            <w:r w:rsidR="00644D0C">
              <w:t xml:space="preserve"> </w:t>
            </w:r>
            <w:r w:rsidRPr="00C72DA9">
              <w:t>тыс. рублей;</w:t>
            </w:r>
          </w:p>
          <w:p w:rsidR="0025316E" w:rsidRPr="00AF2E65" w:rsidRDefault="0025316E" w:rsidP="0025316E">
            <w:pPr>
              <w:jc w:val="both"/>
            </w:pPr>
            <w:r w:rsidRPr="00AF2E65">
              <w:t>2028 год –</w:t>
            </w:r>
            <w:r w:rsidR="000B738A">
              <w:t xml:space="preserve"> </w:t>
            </w:r>
            <w:r w:rsidR="00644D0C" w:rsidRPr="00644D0C">
              <w:t>6</w:t>
            </w:r>
            <w:r w:rsidR="00347B87">
              <w:t>6</w:t>
            </w:r>
            <w:r w:rsidR="00644D0C">
              <w:t xml:space="preserve"> </w:t>
            </w:r>
            <w:r w:rsidR="00347B87">
              <w:t>523,5</w:t>
            </w:r>
            <w:r w:rsidR="00644D0C">
              <w:t xml:space="preserve"> </w:t>
            </w:r>
            <w:r w:rsidRPr="00AF2E65">
              <w:t>тыс. рублей;</w:t>
            </w:r>
          </w:p>
          <w:p w:rsidR="0025316E" w:rsidRPr="00AF2E65" w:rsidRDefault="0025316E" w:rsidP="0025316E">
            <w:pPr>
              <w:jc w:val="both"/>
            </w:pPr>
            <w:r w:rsidRPr="00AF2E65">
              <w:t>2029 год –</w:t>
            </w:r>
            <w:r w:rsidR="000B738A">
              <w:t xml:space="preserve"> </w:t>
            </w:r>
            <w:r w:rsidR="00644D0C">
              <w:t>6</w:t>
            </w:r>
            <w:r w:rsidR="00347B87">
              <w:t>7 086</w:t>
            </w:r>
            <w:r w:rsidR="00644D0C">
              <w:t>,</w:t>
            </w:r>
            <w:r w:rsidR="00347B87">
              <w:t>9</w:t>
            </w:r>
            <w:r>
              <w:t xml:space="preserve"> </w:t>
            </w:r>
            <w:r w:rsidRPr="00AF2E65">
              <w:t>тыс. рублей;</w:t>
            </w:r>
          </w:p>
          <w:p w:rsidR="0025316E" w:rsidRPr="00B458A2" w:rsidRDefault="0025316E" w:rsidP="0025316E">
            <w:pPr>
              <w:jc w:val="both"/>
            </w:pPr>
            <w:r w:rsidRPr="00AF2E65">
              <w:t>2030 год –</w:t>
            </w:r>
            <w:r w:rsidR="000B738A">
              <w:t xml:space="preserve"> </w:t>
            </w:r>
            <w:r w:rsidR="00644D0C">
              <w:t>6</w:t>
            </w:r>
            <w:r w:rsidR="00347B87">
              <w:t>6</w:t>
            </w:r>
            <w:r w:rsidR="00644D0C">
              <w:t xml:space="preserve"> </w:t>
            </w:r>
            <w:r w:rsidR="00347B87">
              <w:t>906</w:t>
            </w:r>
            <w:r w:rsidR="00644D0C">
              <w:t>,</w:t>
            </w:r>
            <w:r w:rsidR="00347B87">
              <w:t>5</w:t>
            </w:r>
            <w:r w:rsidR="00644D0C">
              <w:t xml:space="preserve"> </w:t>
            </w:r>
            <w:r w:rsidRPr="00AF2E65">
              <w:t>тыс.</w:t>
            </w:r>
            <w:r w:rsidR="00C72DA9">
              <w:t xml:space="preserve"> </w:t>
            </w:r>
            <w:r w:rsidRPr="00AF2E65">
              <w:t>рублей.</w:t>
            </w:r>
          </w:p>
          <w:p w:rsidR="0025316E" w:rsidRPr="00746BF6" w:rsidRDefault="0025316E" w:rsidP="0025316E">
            <w:pPr>
              <w:jc w:val="both"/>
            </w:pPr>
            <w:r w:rsidRPr="00746BF6">
              <w:t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25316E" w:rsidRPr="009928A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746BF6">
      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</w:t>
            </w:r>
          </w:p>
        </w:tc>
      </w:tr>
      <w:tr w:rsidR="0025316E" w:rsidRPr="00456BB0" w:rsidTr="00C74B17">
        <w:tc>
          <w:tcPr>
            <w:tcW w:w="2330" w:type="dxa"/>
          </w:tcPr>
          <w:p w:rsidR="0025316E" w:rsidRPr="00456BB0" w:rsidRDefault="0025316E" w:rsidP="0025316E">
            <w:pPr>
              <w:autoSpaceDE w:val="0"/>
              <w:autoSpaceDN w:val="0"/>
              <w:adjustRightInd w:val="0"/>
            </w:pPr>
            <w:r w:rsidRPr="00456BB0">
              <w:rPr>
                <w:bCs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25316E" w:rsidRPr="00456BB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456BB0">
      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      </w:r>
          </w:p>
          <w:p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 xml:space="preserve">обеспечение значения доли граждан, использующих механизм получения государственных </w:t>
            </w:r>
            <w:r w:rsidRPr="00456BB0">
              <w:rPr>
                <w:bCs/>
              </w:rPr>
              <w:br/>
              <w:t>и муниципальных услуг в электронной форме, не менее 70%;</w:t>
            </w:r>
          </w:p>
          <w:p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>обеспечение резервными каналами передачи данных</w:t>
            </w:r>
            <w:r w:rsidRPr="00456BB0">
              <w:rPr>
                <w:bCs/>
              </w:rPr>
              <w:br/>
              <w:t>восьми органов местного самоуправления;</w:t>
            </w:r>
          </w:p>
          <w:p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t xml:space="preserve">сохранение показателя «доля органов местного самоуправления, обеспеченных широкополосным, высокоскоростным подключением к сети «Интернет», </w:t>
            </w:r>
            <w:r w:rsidRPr="00456BB0">
              <w:rPr>
                <w:bCs/>
              </w:rPr>
              <w:br/>
              <w:t xml:space="preserve">на уровне 100%; </w:t>
            </w:r>
          </w:p>
          <w:p w:rsidR="0025316E" w:rsidRPr="00456BB0" w:rsidRDefault="0025316E" w:rsidP="0025316E">
            <w:pPr>
              <w:jc w:val="both"/>
              <w:rPr>
                <w:bCs/>
              </w:rPr>
            </w:pPr>
            <w:r w:rsidRPr="00456BB0">
              <w:rPr>
                <w:bCs/>
              </w:rPr>
              <w:lastRenderedPageBreak/>
              <w:t>увеличение количества аттестованных рабочих мест муниципальных информационных систем до 362 ед.;</w:t>
            </w:r>
          </w:p>
          <w:p w:rsidR="0025316E" w:rsidRPr="00456BB0" w:rsidRDefault="0025316E" w:rsidP="0025316E">
            <w:pPr>
              <w:autoSpaceDE w:val="0"/>
              <w:autoSpaceDN w:val="0"/>
              <w:adjustRightInd w:val="0"/>
              <w:jc w:val="both"/>
            </w:pPr>
            <w:r w:rsidRPr="00456BB0">
              <w:rPr>
                <w:bCs/>
              </w:rPr>
              <w:t>увеличение количества точек подключения к КСПД, обеспеченных защищенным соединением, до 35 ед.</w:t>
            </w:r>
          </w:p>
        </w:tc>
      </w:tr>
    </w:tbl>
    <w:p w:rsidR="00C826D6" w:rsidRDefault="00C826D6" w:rsidP="00A56793">
      <w:pPr>
        <w:ind w:left="-567"/>
        <w:rPr>
          <w:rFonts w:eastAsiaTheme="minorHAnsi"/>
          <w:lang w:eastAsia="en-US"/>
        </w:rPr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r w:rsidRPr="00456BB0">
        <w:t>1. Общая характеристика сферы реализации Программы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Современное информационное общество характеризуется высоким уровнем развития цифровых технологий и их интенсивным использованием гражданами и организациями при взаимодействии с органами исполнительной власти.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Цифровые технологии стали важной частью всех отраслей и сфер муниципального управления и оказывают существенное влияние на их качество и дальнейшее развитие. Высокий уровень развития информационных и телекоммуникационных технологий, их интенсивное использованием гражданами и организациями задает направление на более интенсивное использование самих технологий органами государственной власти и органами местного самоуправления.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Цифровизация ключевых отраслей экономики, значительное увеличение объема данных, источниками и средствами распространения которых являются различные информационные ресурсы и системы, электронные устройства, создание глобального информационного пространства, обеспечивающего эффективное информационное взаимодействие людей и организаций, предоставляющего доступ к мировым информационным ресурсам, приводит к формированию новых цифровых технологий и технологий обработки данных.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Деятельность государственных органов власти и органов местного самоуправления должна органично вписываться в современный ритм и тенденции развития мирового цифрового общества.</w:t>
      </w:r>
    </w:p>
    <w:p w:rsidR="00800774" w:rsidRPr="00456BB0" w:rsidRDefault="00800774" w:rsidP="00800774">
      <w:pPr>
        <w:widowControl w:val="0"/>
        <w:tabs>
          <w:tab w:val="left" w:pos="390"/>
          <w:tab w:val="left" w:pos="936"/>
          <w:tab w:val="left" w:pos="1014"/>
        </w:tabs>
        <w:spacing w:line="235" w:lineRule="auto"/>
        <w:ind w:right="284" w:firstLine="851"/>
        <w:jc w:val="both"/>
      </w:pPr>
      <w:r w:rsidRPr="00456BB0">
        <w:t>Работа с большим объемом документов и информации требует значительного времени, что является актуальной проблемой современного муниципалитета.</w:t>
      </w:r>
    </w:p>
    <w:p w:rsidR="00800774" w:rsidRPr="00456BB0" w:rsidRDefault="00800774" w:rsidP="00800774">
      <w:pPr>
        <w:widowControl w:val="0"/>
        <w:tabs>
          <w:tab w:val="left" w:pos="390"/>
          <w:tab w:val="left" w:pos="936"/>
          <w:tab w:val="left" w:pos="1014"/>
        </w:tabs>
        <w:spacing w:line="235" w:lineRule="auto"/>
        <w:ind w:right="284" w:firstLine="851"/>
        <w:jc w:val="both"/>
      </w:pPr>
      <w:r w:rsidRPr="00456BB0">
        <w:t>Одним из путей решения данной проблемы является использование систем электронного документооборота (в том числе межведомственного), цифровизация с переводом в электронный вид деятельности муниципалитета, а также созданием и развитием специальных информационных систем обслуживания запросов населения и организаций.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Развитие используемых систем электронного документооборота в том числе горСЭД позволяет обеспечить: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прозрачность движения документов;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единое информационное пространство, связывающее подразделения органов местного самоуправления города Барнаула;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ускоренный обмен документами и сокращение сроков их исполнения ввиду отсутствия необходимости в физическом размножении и перемещении документов;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lastRenderedPageBreak/>
        <w:t>управляемые и контролируемые информационные потоки и, как следствие, повышение управляемости в целом.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В процессе развития ИТ повышается роль информационной безопасности и комплексной защиты информации, обрабатываемой в органах местного самоуправления.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 xml:space="preserve">Согласно </w:t>
      </w:r>
      <w:hyperlink r:id="rId8" w:history="1">
        <w:r w:rsidRPr="00456BB0">
          <w:t>Федеральному закону</w:t>
        </w:r>
      </w:hyperlink>
      <w:r w:rsidRPr="00456BB0">
        <w:t xml:space="preserve"> от 27.07.2006 №152-ФЗ </w:t>
      </w:r>
      <w:r w:rsidRPr="00456BB0">
        <w:br/>
        <w:t>«О персональных данных» все информационные системы, в которых обрабатываются персональные данные, должны соответствовать требованиям, установленным действующими нормативно-правовыми актами. Для этого необходимо применение комплекса мер по защите информации: осуществление организационных мероприятий, внедрение, модернизация программно-аппаратных комплексов защиты информации, предотвращение несанкционированного доступа и утечки конфиденциальной информации.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Решение перечисленных проблем невозможно без развития и модернизации городских информационных систем, которые нуждаются в повышении качества их функционирования.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35" w:lineRule="auto"/>
        <w:ind w:right="282" w:firstLine="851"/>
        <w:jc w:val="both"/>
      </w:pPr>
      <w:r w:rsidRPr="00456BB0">
        <w:t>Развитие цифровых технологий, создание современной высокоскоростной инфраструктуры хранения, обработки и передачи данных способствует повышению качества исполнения муниципальными служащими должностных обязанностей за счет современных методов коммуникации и интерактивного взаимодействия при использовании ведомственных информационных систем, объединенных хранилищ информации, современных сервисов, ориентированных на автоматизацию непосредственных функций структурных подразделений органов местного самоуправления.</w:t>
      </w:r>
    </w:p>
    <w:p w:rsidR="00800774" w:rsidRPr="00456BB0" w:rsidRDefault="00800774" w:rsidP="00800774">
      <w:pPr>
        <w:widowControl w:val="0"/>
        <w:tabs>
          <w:tab w:val="left" w:pos="390"/>
          <w:tab w:val="left" w:pos="936"/>
          <w:tab w:val="left" w:pos="1014"/>
        </w:tabs>
        <w:spacing w:line="235" w:lineRule="auto"/>
        <w:ind w:right="284" w:firstLine="851"/>
        <w:jc w:val="both"/>
      </w:pPr>
      <w:r w:rsidRPr="00456BB0">
        <w:t>Муниципальная информационная инфраструктура должна обеспечивать современную, качественную услугу по передаче данных с применением новых перспективных технологий распределенных реестров, облачных вычислений, обработки больших данных преимущественно на основе отечественных разработок.</w:t>
      </w:r>
    </w:p>
    <w:p w:rsidR="00800774" w:rsidRPr="00456BB0" w:rsidRDefault="00800774" w:rsidP="00800774">
      <w:pPr>
        <w:widowControl w:val="0"/>
        <w:tabs>
          <w:tab w:val="left" w:pos="390"/>
          <w:tab w:val="left" w:pos="936"/>
          <w:tab w:val="left" w:pos="1014"/>
        </w:tabs>
        <w:spacing w:line="235" w:lineRule="auto"/>
        <w:ind w:right="284" w:firstLine="851"/>
        <w:jc w:val="both"/>
      </w:pPr>
      <w:r w:rsidRPr="00456BB0">
        <w:t>Реализация всех этапов по развитию инфраструктуры органов местного самоуправления тесно связана с обеспечением устойчивости и безопасности информационно-телекоммуникационной инфраструктуры на всех уровнях информационного пространства, обеспечения организационной и правовой защиты интересов власти при взаимодействии в условиях цифровой экономики. Использование российских технологий обеспечения целостности, конфиденциальности, аутентификации и доступности передаваемой информации и процессов ее обработки должно являться основополагающим принципом информационной безопасности.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Внедрение не только ведомственных, но и межведомственных информационных систем при широком использовании корпоративной сети позволит повысить эффективность функционирования и снизить информационное неравенство отдельных органов местного самоуправления города Барнаула.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1" w:name="sub_1020"/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r w:rsidRPr="00456BB0">
        <w:t>2. 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</w:p>
    <w:bookmarkEnd w:id="1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2" w:name="sub_1021"/>
      <w:r w:rsidRPr="00456BB0">
        <w:t>2.1. Приоритеты муниципальной политики в сфере реализации Программы</w:t>
      </w:r>
    </w:p>
    <w:bookmarkEnd w:id="2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Приоритеты государственной политики в сфере развития цифрового общества сформированы с учетом целей и задач, представленных в следующих документах: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9" w:history="1">
        <w:r w:rsidR="00800774" w:rsidRPr="00456BB0">
          <w:rPr>
            <w:bCs/>
          </w:rPr>
          <w:t>Федеральный закон</w:t>
        </w:r>
      </w:hyperlink>
      <w:r w:rsidR="00800774" w:rsidRPr="00456BB0">
        <w:t xml:space="preserve"> от 27.07.2010 №210-ФЗ «Об организации предоставления государственных и муниципальных услуг»;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0" w:history="1">
        <w:r w:rsidR="00800774" w:rsidRPr="00456BB0">
          <w:rPr>
            <w:bCs/>
          </w:rPr>
          <w:t>Указ</w:t>
        </w:r>
      </w:hyperlink>
      <w:r w:rsidR="00800774" w:rsidRPr="00456BB0">
        <w:t xml:space="preserve"> Президента Российской Федерации от 07.05.2012 №601 </w:t>
      </w:r>
      <w:r w:rsidR="00800774" w:rsidRPr="00456BB0">
        <w:br/>
        <w:t>«Об основных направлениях совершенствования системы государственного управления»;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 xml:space="preserve">Указ Президента Российской Федерации от 09.05.2017 №203 </w:t>
      </w:r>
      <w:r w:rsidRPr="00456BB0">
        <w:br/>
        <w:t>«О стратегии развития информационного общества в Российской Федерации на 2017 – 2030 годы»;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1" w:history="1">
        <w:r w:rsidR="00800774" w:rsidRPr="00456BB0">
          <w:rPr>
            <w:bCs/>
          </w:rPr>
          <w:t>Указ</w:t>
        </w:r>
      </w:hyperlink>
      <w:r w:rsidR="00800774" w:rsidRPr="00456BB0">
        <w:t xml:space="preserve"> Президента Российской Федерации от 07.05.2018 №204 </w:t>
      </w:r>
      <w:r w:rsidR="00800774" w:rsidRPr="00456BB0">
        <w:br/>
        <w:t>«О национальных целях и стратегических задачах развития Российской Федерации на период до 2024 года»;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2" w:history="1">
        <w:r w:rsidR="00800774" w:rsidRPr="00456BB0">
          <w:rPr>
            <w:bCs/>
          </w:rPr>
          <w:t>Указ</w:t>
        </w:r>
      </w:hyperlink>
      <w:r w:rsidR="00800774" w:rsidRPr="00456BB0">
        <w:t xml:space="preserve"> Президента Российской Федерации от 21.07.2020 №474 «О национальных целях развития Российской Федерации на период до 2030 года»;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3" w:history="1">
        <w:r w:rsidR="00800774" w:rsidRPr="00456BB0">
          <w:t>национальная программа</w:t>
        </w:r>
      </w:hyperlink>
      <w:r w:rsidR="00800774" w:rsidRPr="00456BB0">
        <w:t xml:space="preserve"> «Цифровая экономика Российской Федерации», утвержденная президиумом Совета при Президенте Российской Федерации по стратегическому развитию и национальным проектам от 04.06.2019 №7;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4" w:history="1">
        <w:r w:rsidR="00800774" w:rsidRPr="00456BB0">
          <w:t>закон</w:t>
        </w:r>
      </w:hyperlink>
      <w:r w:rsidR="00800774" w:rsidRPr="00456BB0">
        <w:t xml:space="preserve"> Алтайского края от 06.09.2021 №86-ЗС «Об утверждении стратегии социально-экономического развития Алтайского края </w:t>
      </w:r>
      <w:r w:rsidR="00800774" w:rsidRPr="00456BB0">
        <w:br/>
        <w:t>до 2035 года»;</w:t>
      </w:r>
    </w:p>
    <w:p w:rsidR="00800774" w:rsidRPr="00456BB0" w:rsidRDefault="00F20338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hyperlink r:id="rId15" w:history="1">
        <w:r w:rsidR="00800774" w:rsidRPr="00456BB0">
          <w:t>решение</w:t>
        </w:r>
      </w:hyperlink>
      <w:r w:rsidR="00800774" w:rsidRPr="00456BB0">
        <w:t xml:space="preserve"> Барнаульской городской Думы от 19.12.2013 №234 </w:t>
      </w:r>
      <w:r w:rsidR="00800774" w:rsidRPr="00456BB0">
        <w:br/>
        <w:t>«Об утверждении Стратегии социально-экономического развития города Барнаула до 2025 года».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Основным приоритетом в реализации Программы является развитие в муниципалитете информационно-телекоммуникационных технологий, определенных федеральными нормативно-правовыми актами, национальными программами и федеральными проектами.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 xml:space="preserve">Федеральный проект «Цифровое государственное управление» национальной программы «Цифровая экономика Российской Федерации» направлен на обеспечение ускоренного внедрения цифровых технологий в экономике и социальной сфере за счет использования цифровых технологий и платформенных решений в сферах государственного и муниципального управления, оказания государственных и муниципальных услуг. Реализация задач федерального проекта «Цифровое государственное управление» </w:t>
      </w:r>
      <w:r w:rsidRPr="00456BB0">
        <w:lastRenderedPageBreak/>
        <w:t>позволит осуществить окончательный переход на электронное взаимодействие граждан и организаций с государством, а также сделает более удобным указанное взаимодействие для граждан и организаций.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Федеральный проект «Информационная безопасность» национальной программы «Цифровая экономика Российской Федерации» направлен на решение задач и достижения стратегических целей по направлению «Информационная безопасность». Реализация задач проекта в рамках муниципалитета будет способствовать достижению защищенности систем от внутренних и внешних информационных угроз, безопасности информационно-телекоммуникационной инфраструктуры на всех уровнях информационного пространства.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Федеральный проект «Информационная инфраструктура» национальной программы «Цифровая экономика Российской Федерации» направлен на создание инфраструктуры передачи, обработки и хранение данных преимущественно на основе отечественных разработок, обеспечение передачи данных и предоставление высокоскоростного широкополосного доступа к сети «Интернет».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Одним из приоритетных направлений государственной политики является повышение эффективности государственного управления и местного самоуправления, взаимодействия представителей гражданского общества и бизнеса с органами исполнительной власти, предусматривающее повышение качества и доступности предоставляемых государственных и муниципальных услуг, упрощение процедуры и сокращение сроков их оказания, повышение открытости информации о деятельности органов государственной власти и органов местного самоуправления, обеспечение эффективного межведомственного информационного взаимодействия.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Таким образом, в системе государственного и муниципального управления продолжится внедрение технологий, в том числе в рамках создания «Цифрового государственного управления». С помощью современных цифровых технологий предполагается развитие современных способов и инструментов функционирования органов местного самоуправления.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Масштаб решаемых проблем, их сложность и взаимосвязь, а также высокая общегосударственная значимость требуют консолидированных усилий органов местного самоуправления города Барнаула и применение программно-целевого подхода к их решению.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bookmarkStart w:id="3" w:name="sub_1022"/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/>
        <w:jc w:val="center"/>
      </w:pPr>
      <w:r w:rsidRPr="00456BB0">
        <w:t>2.2. Цель и задачи Программы</w:t>
      </w:r>
    </w:p>
    <w:bookmarkEnd w:id="3"/>
    <w:p w:rsidR="00800774" w:rsidRPr="00456BB0" w:rsidRDefault="00800774" w:rsidP="00800774">
      <w:pPr>
        <w:spacing w:line="245" w:lineRule="auto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 xml:space="preserve">Цель Программы – </w:t>
      </w:r>
      <w:r>
        <w:t xml:space="preserve">создание устойчивой и безопасной </w:t>
      </w:r>
      <w:r w:rsidRPr="00D8124C">
        <w:t>информационно-телекоммуникационн</w:t>
      </w:r>
      <w:r>
        <w:t xml:space="preserve">ой инфраструктуры </w:t>
      </w:r>
      <w:r w:rsidRPr="00D8124C">
        <w:t>в сфере муниципального управления</w:t>
      </w:r>
      <w:r>
        <w:t>.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lastRenderedPageBreak/>
        <w:t>Задачи Программы: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>
        <w:t>Цифровизация процесса предоставления муниципальных услуг органами местного самоуправления города Барнаула;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>
        <w:t>Развитие информационно-телекоммуникационной инфраструктуры в органах местного самоуправления города Барнаула;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>
        <w:t>Обеспечение информационной безопасности информационно-телекоммуникационной инфраструктуры органов местного самоуправления города Барнаула.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/>
        <w:jc w:val="center"/>
      </w:pPr>
      <w:bookmarkStart w:id="4" w:name="sub_1023"/>
      <w:r w:rsidRPr="00456BB0">
        <w:t>2.3. Конечные результаты реализации Программы</w:t>
      </w:r>
    </w:p>
    <w:bookmarkEnd w:id="4"/>
    <w:p w:rsidR="00800774" w:rsidRPr="00456BB0" w:rsidRDefault="00800774" w:rsidP="00800774">
      <w:pPr>
        <w:spacing w:line="245" w:lineRule="auto"/>
      </w:pP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В ходе реализации Программы планируется достижение следующих конечных результатов: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обеспечение значения доли граждан, использующих механизм получения государственных и муниципальных услуг в электронной форме, не менее 70%;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обеспечение резервными каналами передачи данных восьми органов местного самоуправления;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 xml:space="preserve">сохранение показателя «доля органов местного самоуправления, обеспеченных широкополосным, высокоскоростным подключением к сети «Интернет», на уровне 100%; 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увеличение количества аттестованных рабочих мест муниципальных информационных систем до 362 ед.;</w:t>
      </w:r>
    </w:p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>увеличение количества точек подключения к КСПД, обеспеченных защищенным соединением, до 35 ед.</w:t>
      </w:r>
    </w:p>
    <w:p w:rsidR="00800774" w:rsidRPr="00890264" w:rsidRDefault="00800774" w:rsidP="00800774">
      <w:pPr>
        <w:tabs>
          <w:tab w:val="left" w:pos="390"/>
          <w:tab w:val="left" w:pos="936"/>
          <w:tab w:val="left" w:pos="1014"/>
        </w:tabs>
        <w:spacing w:line="245" w:lineRule="auto"/>
        <w:ind w:right="-2" w:firstLine="851"/>
        <w:jc w:val="both"/>
      </w:pPr>
      <w:r w:rsidRPr="00456BB0">
        <w:t xml:space="preserve">Сведения об индикаторах Программы представлены в </w:t>
      </w:r>
      <w:hyperlink w:anchor="sub_4000" w:history="1">
        <w:r w:rsidRPr="00456BB0">
          <w:rPr>
            <w:bCs/>
          </w:rPr>
          <w:t xml:space="preserve">приложении </w:t>
        </w:r>
      </w:hyperlink>
      <w:r w:rsidRPr="00456BB0">
        <w:rPr>
          <w:bCs/>
        </w:rPr>
        <w:t>1</w:t>
      </w:r>
      <w:r w:rsidRPr="00456BB0">
        <w:t xml:space="preserve"> к Программе.</w:t>
      </w:r>
    </w:p>
    <w:p w:rsidR="00800774" w:rsidRPr="00890264" w:rsidRDefault="00800774" w:rsidP="00800774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5" w:name="sub_1024"/>
      <w:r w:rsidRPr="00456BB0">
        <w:t>2.4. Сроки и этапы реализации Программы</w:t>
      </w:r>
    </w:p>
    <w:bookmarkEnd w:id="5"/>
    <w:p w:rsidR="00800774" w:rsidRPr="00456BB0" w:rsidRDefault="00800774" w:rsidP="00800774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>Программа реализуется в течение 2024 – 2030 годов без деления на этапы.</w:t>
      </w:r>
    </w:p>
    <w:p w:rsidR="00800774" w:rsidRDefault="00800774" w:rsidP="00800774"/>
    <w:p w:rsidR="00800774" w:rsidRPr="00456BB0" w:rsidRDefault="00800774" w:rsidP="00800774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6" w:name="sub_1030"/>
      <w:r w:rsidRPr="00456BB0">
        <w:t>3. Обобщенная характеристика мероприятий Программы</w:t>
      </w:r>
    </w:p>
    <w:bookmarkEnd w:id="6"/>
    <w:p w:rsidR="00800774" w:rsidRPr="00456BB0" w:rsidRDefault="00800774" w:rsidP="00800774"/>
    <w:p w:rsidR="00800774" w:rsidRPr="00456BB0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456BB0">
        <w:t xml:space="preserve">Достижение цели и решение поставленных задач Программы обеспечивается путем реализации мероприятий, представленных в </w:t>
      </w:r>
      <w:hyperlink w:anchor="sub_5000" w:history="1">
        <w:r w:rsidRPr="00456BB0">
          <w:rPr>
            <w:bCs/>
          </w:rPr>
          <w:t xml:space="preserve">приложении </w:t>
        </w:r>
      </w:hyperlink>
      <w:r w:rsidRPr="00456BB0">
        <w:rPr>
          <w:bCs/>
        </w:rPr>
        <w:t>2</w:t>
      </w:r>
      <w:r w:rsidRPr="00456BB0">
        <w:t xml:space="preserve"> к Программе.</w:t>
      </w:r>
    </w:p>
    <w:p w:rsidR="00800774" w:rsidRPr="00456BB0" w:rsidRDefault="00800774" w:rsidP="00800774"/>
    <w:p w:rsidR="00800774" w:rsidRPr="00890264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r w:rsidRPr="00456BB0">
        <w:lastRenderedPageBreak/>
        <w:t>4. Общий объем финансовых ресурсов, необходимых для реализации Программы</w:t>
      </w:r>
    </w:p>
    <w:p w:rsidR="00800774" w:rsidRPr="00890264" w:rsidRDefault="00800774" w:rsidP="00800774"/>
    <w:p w:rsidR="00800774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>
        <w:t xml:space="preserve">Объем финансирования Программы за счет всех источников </w:t>
      </w:r>
      <w:r>
        <w:br/>
        <w:t xml:space="preserve">в 2024 – 2030 годах составляет </w:t>
      </w:r>
      <w:r w:rsidR="00644D0C">
        <w:t>4</w:t>
      </w:r>
      <w:r w:rsidR="00347B87">
        <w:t>49258</w:t>
      </w:r>
      <w:r w:rsidR="00644D0C">
        <w:t xml:space="preserve">,7 </w:t>
      </w:r>
      <w:r>
        <w:t>рублей, в том числе за счет средств бюджета города Барнаула:</w:t>
      </w:r>
    </w:p>
    <w:p w:rsidR="00800774" w:rsidRPr="00C72DA9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C72DA9">
        <w:t>2024 год –</w:t>
      </w:r>
      <w:r>
        <w:t xml:space="preserve"> </w:t>
      </w:r>
      <w:r w:rsidRPr="00C72DA9">
        <w:t>59722,5 тыс. рублей;</w:t>
      </w:r>
    </w:p>
    <w:p w:rsidR="00800774" w:rsidRPr="00C72DA9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C72DA9">
        <w:t>2025 год –</w:t>
      </w:r>
      <w:r>
        <w:t xml:space="preserve"> </w:t>
      </w:r>
      <w:r w:rsidRPr="00C72DA9">
        <w:t>61268,8 тыс. рублей;</w:t>
      </w:r>
    </w:p>
    <w:p w:rsidR="00800774" w:rsidRPr="00C72DA9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C72DA9">
        <w:t>2026 год –</w:t>
      </w:r>
      <w:r>
        <w:t xml:space="preserve"> </w:t>
      </w:r>
      <w:r w:rsidRPr="00C72DA9">
        <w:t>61611,1 тыс. рублей;</w:t>
      </w:r>
    </w:p>
    <w:p w:rsidR="00644D0C" w:rsidRDefault="00644D0C" w:rsidP="00644D0C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>
        <w:t>2027 год – 6</w:t>
      </w:r>
      <w:r w:rsidR="00347B87">
        <w:t>6</w:t>
      </w:r>
      <w:r>
        <w:t xml:space="preserve"> </w:t>
      </w:r>
      <w:r w:rsidR="00347B87">
        <w:t>139</w:t>
      </w:r>
      <w:r>
        <w:t>,</w:t>
      </w:r>
      <w:r w:rsidR="00347B87">
        <w:t>4</w:t>
      </w:r>
      <w:r>
        <w:t xml:space="preserve"> тыс. рублей;</w:t>
      </w:r>
    </w:p>
    <w:p w:rsidR="00644D0C" w:rsidRDefault="00644D0C" w:rsidP="00644D0C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>
        <w:t>2028 год – 6</w:t>
      </w:r>
      <w:r w:rsidR="00347B87">
        <w:t>6</w:t>
      </w:r>
      <w:r>
        <w:t xml:space="preserve"> </w:t>
      </w:r>
      <w:r w:rsidR="00347B87">
        <w:t>523</w:t>
      </w:r>
      <w:r>
        <w:t>,</w:t>
      </w:r>
      <w:r w:rsidR="00347B87">
        <w:t>5</w:t>
      </w:r>
      <w:r>
        <w:t xml:space="preserve"> тыс. рублей;</w:t>
      </w:r>
    </w:p>
    <w:p w:rsidR="00644D0C" w:rsidRDefault="00644D0C" w:rsidP="00644D0C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>
        <w:t>2029 год – 6</w:t>
      </w:r>
      <w:r w:rsidR="00347B87">
        <w:t>7</w:t>
      </w:r>
      <w:r>
        <w:t xml:space="preserve"> </w:t>
      </w:r>
      <w:r w:rsidR="00347B87">
        <w:t>086</w:t>
      </w:r>
      <w:r>
        <w:t>,</w:t>
      </w:r>
      <w:r w:rsidR="00347B87">
        <w:t>9</w:t>
      </w:r>
      <w:r>
        <w:t xml:space="preserve"> тыс. рублей;</w:t>
      </w:r>
    </w:p>
    <w:p w:rsidR="00644D0C" w:rsidRDefault="00644D0C" w:rsidP="00644D0C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>
        <w:t>2030 год – 6</w:t>
      </w:r>
      <w:r w:rsidR="00347B87">
        <w:t>6</w:t>
      </w:r>
      <w:r>
        <w:t xml:space="preserve"> </w:t>
      </w:r>
      <w:r w:rsidR="00347B87">
        <w:t>906</w:t>
      </w:r>
      <w:r>
        <w:t>,</w:t>
      </w:r>
      <w:r w:rsidR="00347B87">
        <w:t>5</w:t>
      </w:r>
      <w:bookmarkStart w:id="7" w:name="_GoBack"/>
      <w:bookmarkEnd w:id="7"/>
      <w:r>
        <w:t xml:space="preserve"> тыс. рублей.</w:t>
      </w:r>
    </w:p>
    <w:p w:rsidR="00800774" w:rsidRPr="00B64B92" w:rsidRDefault="00800774" w:rsidP="00644D0C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Финансирование мероприятий Программы за счет средств федерального и краевого бюджетов не предусматривается.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 xml:space="preserve">Объем финансовых ресурсов, необходимых для реализации Программы, представлен в </w:t>
      </w:r>
      <w:hyperlink w:anchor="sub_6000" w:history="1">
        <w:r w:rsidRPr="00B64B92">
          <w:rPr>
            <w:bCs/>
          </w:rPr>
          <w:t xml:space="preserve">приложении </w:t>
        </w:r>
      </w:hyperlink>
      <w:r w:rsidRPr="00B64B92">
        <w:rPr>
          <w:bCs/>
        </w:rPr>
        <w:t>3</w:t>
      </w:r>
      <w:r w:rsidRPr="00B64B92">
        <w:t xml:space="preserve"> к Программе.</w:t>
      </w:r>
    </w:p>
    <w:p w:rsidR="00800774" w:rsidRPr="00B64B92" w:rsidRDefault="00800774" w:rsidP="00800774">
      <w:pPr>
        <w:ind w:left="993"/>
      </w:pP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8" w:name="sub_1050"/>
      <w:r w:rsidRPr="00B64B92">
        <w:t>5. Анализ рисков реализации Программы и описание мер управления рисками реализации Программы</w:t>
      </w:r>
    </w:p>
    <w:bookmarkEnd w:id="8"/>
    <w:p w:rsidR="00800774" w:rsidRPr="00B64B92" w:rsidRDefault="00800774" w:rsidP="00800774"/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При реализации Программы необходимо учитывать следующие риски: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финансовые, связанные с возникновением бюджетного дефицита и недостаточным финансированием мероприятий Программы;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Управление рисками должно осуществляться путем реализации следующих мер: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повышение качества планирования реализации Программы, обеспечение мониторинга ее реализации;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lastRenderedPageBreak/>
        <w:t>своевременная корректировка перечня мероприятий и показателей Программы.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bookmarkStart w:id="9" w:name="sub_1060"/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r w:rsidRPr="00B64B92">
        <w:t>6. Методика оценки эффективности Программы</w:t>
      </w:r>
    </w:p>
    <w:bookmarkEnd w:id="9"/>
    <w:p w:rsidR="00800774" w:rsidRPr="00B64B92" w:rsidRDefault="00800774" w:rsidP="00800774"/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 xml:space="preserve">Оценка эффективности Программы осуществляется в соответствии с методикой оценки эффективности муниципальных программ, утвержденной </w:t>
      </w:r>
      <w:hyperlink r:id="rId16" w:history="1">
        <w:r w:rsidRPr="00B64B92">
          <w:rPr>
            <w:bCs/>
          </w:rPr>
          <w:t>постановлением</w:t>
        </w:r>
      </w:hyperlink>
      <w:r w:rsidRPr="00B64B92">
        <w:t xml:space="preserve"> администрации города от 03.04.2014 №635 «Об утверждении Порядка разработки, реализации и оценки эффективности муниципальных программ» (далее – Порядок).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</w:pPr>
      <w:bookmarkStart w:id="10" w:name="sub_1070"/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</w:pP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/>
        <w:jc w:val="center"/>
      </w:pPr>
      <w:r w:rsidRPr="00B64B92">
        <w:t>7. Механизм реализации Программы</w:t>
      </w:r>
    </w:p>
    <w:bookmarkEnd w:id="10"/>
    <w:p w:rsidR="00800774" w:rsidRPr="00B64B92" w:rsidRDefault="00800774" w:rsidP="00800774"/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Ответственный исполнитель Программы – комитет экономического развития и инвестиционной деятельности администрации города Барнаула: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обеспечивает разработку плана реализации мероприятий Программы, плана реализации индикаторов Программы, их утверждение в установленном порядке;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организует реализацию Программы, принимает решение о внесении изменений в Программу в соответствии с установленными Порядком требованиями и несет ответственность за достижение индикаторов Программы (показателей подпрограмм), а также конечных результатов ее реализации;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проводит оценку эффективности Программы в соответствии с методикой оценки эффективности муниципальных программ, утвержденной Порядком;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запрашивает у участников Программы информацию, необходимую для разработки плана реализации мероприятий Программы и плана реализации индикаторов Программы, подготовки ежеквартальных отчетов по Программе в модуле «Муниципальные программы» автоматизированной информационной системы «Социально-экономическое развитие города Барнаула» (далее – АИС), проведения оценки эффективности Программы и подготовки отчета о ходе реализации и оценке эффективности Программы;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вносит ежеквартальные отчеты по Программе в модуль «Муниципальные программы» АИС;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несет ответственность за своевременность и полноту предоставления ежеквартальных отчетов по Программе в модуле «Муниципальные программы» АИС;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 xml:space="preserve">обеспечивает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</w:t>
      </w:r>
      <w:hyperlink r:id="rId17" w:history="1">
        <w:r w:rsidRPr="00B64B92">
          <w:rPr>
            <w:bCs/>
          </w:rPr>
          <w:t>государственной</w:t>
        </w:r>
      </w:hyperlink>
      <w:r w:rsidRPr="00B64B92">
        <w:t xml:space="preserve">, </w:t>
      </w:r>
      <w:hyperlink r:id="rId18" w:history="1">
        <w:r w:rsidRPr="00B64B92">
          <w:rPr>
            <w:bCs/>
          </w:rPr>
          <w:t>коммерческой</w:t>
        </w:r>
      </w:hyperlink>
      <w:r w:rsidRPr="00B64B92">
        <w:t>, служебной и иной охраняемой законом тайне.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lastRenderedPageBreak/>
        <w:t>Участники Программы – органы администрации города Барнаула, иные органы местного самоуправления города Барнаула, Счетная палата города Барнаула: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осуществляют реализацию мероприятий Программы в рамках своей компетенции, а также несут ответственность за их исполнение;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предоставляют предложения при разработке плана реализации мероприятий Программы и плана реализации индикаторов Программы ответственному исполнителю, ежеквартально, до 05 числа месяца, следующего за отчетным кварталом;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в течение 7 рабочих дней, со дня вступления в силу решения Барнаульской городской Думы о внесении изменений в решение Барнаульской городской Думы о бюджете города на очередной финансовый год и на плановый период, предоставляют ответственному исполнителю информацию, необходимую для внесения изменений в план реализации мероприятий Программы и план реализации индикаторов Программы;</w:t>
      </w:r>
    </w:p>
    <w:p w:rsidR="00800774" w:rsidRPr="00B64B92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предоставляют информацию, необходимую для проведения оценки эффективности Программы и подготовки ежеквартальных отчетов по Программе в модуле «Муниципальные программы» АИС в соответствии с планом реализации мероприятий Программы и планом реализации индикаторов Программы ответственному исполнителю, ежеквартально, до 08 числа месяца, следующего за отчетным кварталом;</w:t>
      </w:r>
    </w:p>
    <w:p w:rsidR="00800774" w:rsidRDefault="00800774" w:rsidP="0080077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r w:rsidRPr="00B64B92">
        <w:t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в модуле «Муниципальные программы» АИС.</w:t>
      </w: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Default="00800774" w:rsidP="00800774">
      <w:pPr>
        <w:ind w:left="-567"/>
        <w:rPr>
          <w:rFonts w:eastAsiaTheme="minorHAnsi"/>
          <w:lang w:eastAsia="en-US"/>
        </w:rPr>
      </w:pPr>
    </w:p>
    <w:p w:rsidR="00800774" w:rsidRPr="00A56793" w:rsidRDefault="00800774" w:rsidP="00800774">
      <w:pPr>
        <w:ind w:left="-567"/>
        <w:rPr>
          <w:rFonts w:eastAsiaTheme="minorHAnsi"/>
          <w:lang w:eastAsia="en-US"/>
        </w:rPr>
      </w:pPr>
      <w:r w:rsidRPr="00A56793">
        <w:rPr>
          <w:rFonts w:eastAsiaTheme="minorHAnsi"/>
          <w:lang w:eastAsia="en-US"/>
        </w:rPr>
        <w:t>Председатель комитета экономического</w:t>
      </w:r>
    </w:p>
    <w:p w:rsidR="00800774" w:rsidRPr="00A56793" w:rsidRDefault="00800774" w:rsidP="00800774">
      <w:pPr>
        <w:ind w:left="-567"/>
        <w:rPr>
          <w:rFonts w:eastAsiaTheme="minorHAnsi"/>
          <w:lang w:eastAsia="en-US"/>
        </w:rPr>
      </w:pPr>
      <w:r w:rsidRPr="00A56793">
        <w:rPr>
          <w:rFonts w:eastAsiaTheme="minorHAnsi"/>
          <w:lang w:eastAsia="en-US"/>
        </w:rPr>
        <w:t xml:space="preserve">развития и инвестиционной деятельности             </w:t>
      </w:r>
      <w:r>
        <w:rPr>
          <w:rFonts w:eastAsiaTheme="minorHAnsi"/>
          <w:lang w:eastAsia="en-US"/>
        </w:rPr>
        <w:t xml:space="preserve">                            </w:t>
      </w:r>
      <w:r w:rsidRPr="00A56793">
        <w:rPr>
          <w:rFonts w:eastAsiaTheme="minorHAnsi"/>
          <w:lang w:eastAsia="en-US"/>
        </w:rPr>
        <w:t xml:space="preserve">П.В. Есипенко                                                                                                  </w:t>
      </w:r>
    </w:p>
    <w:p w:rsidR="00800774" w:rsidRPr="00A56793" w:rsidRDefault="00800774" w:rsidP="00800774">
      <w:pPr>
        <w:rPr>
          <w:rFonts w:eastAsiaTheme="minorHAnsi"/>
          <w:lang w:eastAsia="en-US"/>
        </w:rPr>
      </w:pPr>
    </w:p>
    <w:p w:rsidR="00800774" w:rsidRPr="00A56793" w:rsidRDefault="00800774" w:rsidP="00800774">
      <w:pPr>
        <w:rPr>
          <w:rFonts w:eastAsiaTheme="minorHAnsi"/>
          <w:lang w:eastAsia="en-US"/>
        </w:rPr>
      </w:pPr>
    </w:p>
    <w:p w:rsidR="00800774" w:rsidRPr="00A56793" w:rsidRDefault="00800774" w:rsidP="00800774">
      <w:pPr>
        <w:ind w:left="-567"/>
        <w:rPr>
          <w:rFonts w:eastAsiaTheme="minorHAnsi"/>
          <w:lang w:eastAsia="en-US"/>
        </w:rPr>
      </w:pPr>
      <w:r w:rsidRPr="00A56793">
        <w:rPr>
          <w:rFonts w:eastAsiaTheme="minorHAnsi"/>
          <w:lang w:eastAsia="en-US"/>
        </w:rPr>
        <w:t>Председатель комитета по финансам,</w:t>
      </w:r>
    </w:p>
    <w:p w:rsidR="00C826D6" w:rsidRDefault="00800774" w:rsidP="00800774">
      <w:pPr>
        <w:ind w:left="-567"/>
        <w:rPr>
          <w:rFonts w:eastAsiaTheme="minorHAnsi"/>
          <w:lang w:eastAsia="en-US"/>
        </w:rPr>
      </w:pPr>
      <w:r w:rsidRPr="00A56793">
        <w:rPr>
          <w:rFonts w:eastAsiaTheme="minorHAnsi"/>
          <w:lang w:eastAsia="en-US"/>
        </w:rPr>
        <w:t xml:space="preserve">налоговой и кредитной политике                            </w:t>
      </w:r>
      <w:r>
        <w:rPr>
          <w:rFonts w:eastAsiaTheme="minorHAnsi"/>
          <w:lang w:eastAsia="en-US"/>
        </w:rPr>
        <w:t xml:space="preserve">                            </w:t>
      </w:r>
      <w:r w:rsidRPr="00A56793">
        <w:rPr>
          <w:rFonts w:eastAsiaTheme="minorHAnsi"/>
          <w:lang w:eastAsia="en-US"/>
        </w:rPr>
        <w:t xml:space="preserve">О.А. Шернина               </w:t>
      </w:r>
    </w:p>
    <w:p w:rsidR="00C826D6" w:rsidRDefault="00C826D6" w:rsidP="00A56793">
      <w:pPr>
        <w:ind w:left="-567"/>
        <w:rPr>
          <w:rFonts w:eastAsiaTheme="minorHAnsi"/>
          <w:lang w:eastAsia="en-US"/>
        </w:rPr>
      </w:pPr>
    </w:p>
    <w:p w:rsidR="00C826D6" w:rsidRDefault="00C826D6" w:rsidP="00A56793">
      <w:pPr>
        <w:ind w:left="-567"/>
        <w:rPr>
          <w:rFonts w:eastAsiaTheme="minorHAnsi"/>
          <w:lang w:eastAsia="en-US"/>
        </w:rPr>
      </w:pPr>
    </w:p>
    <w:p w:rsidR="006A0004" w:rsidRDefault="006A0004" w:rsidP="00A56793">
      <w:pPr>
        <w:ind w:left="-567"/>
        <w:rPr>
          <w:rFonts w:eastAsiaTheme="minorHAnsi"/>
          <w:lang w:eastAsia="en-US"/>
        </w:rPr>
      </w:pPr>
    </w:p>
    <w:p w:rsidR="00A56793" w:rsidRPr="00A56793" w:rsidRDefault="00A56793" w:rsidP="00C826D6">
      <w:pPr>
        <w:ind w:left="-567"/>
        <w:rPr>
          <w:rFonts w:eastAsiaTheme="minorHAnsi"/>
          <w:lang w:eastAsia="en-US"/>
        </w:rPr>
      </w:pPr>
    </w:p>
    <w:sectPr w:rsidR="00A56793" w:rsidRPr="00A56793" w:rsidSect="004E547E">
      <w:headerReference w:type="default" r:id="rId1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38" w:rsidRDefault="00F20338" w:rsidP="00755132">
      <w:r>
        <w:separator/>
      </w:r>
    </w:p>
  </w:endnote>
  <w:endnote w:type="continuationSeparator" w:id="0">
    <w:p w:rsidR="00F20338" w:rsidRDefault="00F20338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38" w:rsidRDefault="00F20338" w:rsidP="00755132">
      <w:r>
        <w:separator/>
      </w:r>
    </w:p>
  </w:footnote>
  <w:footnote w:type="continuationSeparator" w:id="0">
    <w:p w:rsidR="00F20338" w:rsidRDefault="00F20338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8B6" w:rsidRPr="00890264" w:rsidRDefault="0031779C" w:rsidP="00890264">
    <w:pPr>
      <w:pStyle w:val="a4"/>
      <w:jc w:val="right"/>
    </w:pPr>
    <w:r w:rsidRPr="00A13651">
      <w:fldChar w:fldCharType="begin"/>
    </w:r>
    <w:r w:rsidR="00A13651" w:rsidRPr="00A13651">
      <w:instrText>PAGE   \* MERGEFORMAT</w:instrText>
    </w:r>
    <w:r w:rsidRPr="00A13651">
      <w:fldChar w:fldCharType="separate"/>
    </w:r>
    <w:r w:rsidR="00347B87">
      <w:rPr>
        <w:noProof/>
      </w:rPr>
      <w:t>11</w:t>
    </w:r>
    <w:r w:rsidRPr="00A1365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431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1788E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0CF"/>
    <w:rsid w:val="000573F9"/>
    <w:rsid w:val="000606C4"/>
    <w:rsid w:val="00061147"/>
    <w:rsid w:val="00061351"/>
    <w:rsid w:val="0006225B"/>
    <w:rsid w:val="0006250A"/>
    <w:rsid w:val="00063711"/>
    <w:rsid w:val="00064A09"/>
    <w:rsid w:val="00064CCC"/>
    <w:rsid w:val="0006696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104"/>
    <w:rsid w:val="00085E79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B738A"/>
    <w:rsid w:val="000C0CDD"/>
    <w:rsid w:val="000C185E"/>
    <w:rsid w:val="000C1B3E"/>
    <w:rsid w:val="000C235D"/>
    <w:rsid w:val="000C3265"/>
    <w:rsid w:val="000C3C33"/>
    <w:rsid w:val="000C4D1D"/>
    <w:rsid w:val="000C582F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351"/>
    <w:rsid w:val="000E543D"/>
    <w:rsid w:val="000E5461"/>
    <w:rsid w:val="000E5F25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2BBC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612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1F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6B01"/>
    <w:rsid w:val="0018726D"/>
    <w:rsid w:val="001909AA"/>
    <w:rsid w:val="00190A83"/>
    <w:rsid w:val="001925A5"/>
    <w:rsid w:val="001942E6"/>
    <w:rsid w:val="0019461D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0F5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35AF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0DFB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195A"/>
    <w:rsid w:val="00252463"/>
    <w:rsid w:val="00252CAF"/>
    <w:rsid w:val="0025316E"/>
    <w:rsid w:val="00253299"/>
    <w:rsid w:val="0025341A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655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4B5E"/>
    <w:rsid w:val="002B600D"/>
    <w:rsid w:val="002B60E1"/>
    <w:rsid w:val="002B613B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558B"/>
    <w:rsid w:val="002C5F9D"/>
    <w:rsid w:val="002C62F7"/>
    <w:rsid w:val="002C732B"/>
    <w:rsid w:val="002C7382"/>
    <w:rsid w:val="002C73EF"/>
    <w:rsid w:val="002D0430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5E7A"/>
    <w:rsid w:val="003464FD"/>
    <w:rsid w:val="0034678E"/>
    <w:rsid w:val="00346BB2"/>
    <w:rsid w:val="00347447"/>
    <w:rsid w:val="00347874"/>
    <w:rsid w:val="00347B87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B97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77F19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2EC9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C0"/>
    <w:rsid w:val="003F52DD"/>
    <w:rsid w:val="003F5D0F"/>
    <w:rsid w:val="003F6D65"/>
    <w:rsid w:val="003F7189"/>
    <w:rsid w:val="003F71FC"/>
    <w:rsid w:val="00400E83"/>
    <w:rsid w:val="00401165"/>
    <w:rsid w:val="00401198"/>
    <w:rsid w:val="00401290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3A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37A68"/>
    <w:rsid w:val="00440739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1F89"/>
    <w:rsid w:val="00453C32"/>
    <w:rsid w:val="00455387"/>
    <w:rsid w:val="00455D92"/>
    <w:rsid w:val="00456872"/>
    <w:rsid w:val="00456BB0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764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19C"/>
    <w:rsid w:val="0056123D"/>
    <w:rsid w:val="00561695"/>
    <w:rsid w:val="005617C6"/>
    <w:rsid w:val="0056420D"/>
    <w:rsid w:val="00564362"/>
    <w:rsid w:val="0056447E"/>
    <w:rsid w:val="005649BA"/>
    <w:rsid w:val="00565210"/>
    <w:rsid w:val="00565530"/>
    <w:rsid w:val="005679DB"/>
    <w:rsid w:val="0057000F"/>
    <w:rsid w:val="00570F42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4D1"/>
    <w:rsid w:val="005A6727"/>
    <w:rsid w:val="005A68E6"/>
    <w:rsid w:val="005A6B5E"/>
    <w:rsid w:val="005A6E5A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441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3FE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0C"/>
    <w:rsid w:val="00644D33"/>
    <w:rsid w:val="00645BBE"/>
    <w:rsid w:val="0064668B"/>
    <w:rsid w:val="00646694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8C9"/>
    <w:rsid w:val="00655E7F"/>
    <w:rsid w:val="00656E67"/>
    <w:rsid w:val="00656FCA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29EE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547C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004"/>
    <w:rsid w:val="006A07ED"/>
    <w:rsid w:val="006A0F3B"/>
    <w:rsid w:val="006A102D"/>
    <w:rsid w:val="006A1681"/>
    <w:rsid w:val="006A1B7B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4230"/>
    <w:rsid w:val="00714C6D"/>
    <w:rsid w:val="00716E3C"/>
    <w:rsid w:val="00716EA9"/>
    <w:rsid w:val="0071767F"/>
    <w:rsid w:val="007204F5"/>
    <w:rsid w:val="00720FE9"/>
    <w:rsid w:val="00722954"/>
    <w:rsid w:val="007230A9"/>
    <w:rsid w:val="00723141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57F1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A8A"/>
    <w:rsid w:val="00767DD5"/>
    <w:rsid w:val="00770520"/>
    <w:rsid w:val="0077095E"/>
    <w:rsid w:val="00770E49"/>
    <w:rsid w:val="00771389"/>
    <w:rsid w:val="00771501"/>
    <w:rsid w:val="00771883"/>
    <w:rsid w:val="00771AD1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1E5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840"/>
    <w:rsid w:val="00786EDC"/>
    <w:rsid w:val="00787514"/>
    <w:rsid w:val="007876E3"/>
    <w:rsid w:val="00790257"/>
    <w:rsid w:val="007902A8"/>
    <w:rsid w:val="007919F9"/>
    <w:rsid w:val="00792912"/>
    <w:rsid w:val="007933D6"/>
    <w:rsid w:val="00794559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A3"/>
    <w:rsid w:val="007F0FE9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774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4EFE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0F15"/>
    <w:rsid w:val="008815A9"/>
    <w:rsid w:val="00881B25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691"/>
    <w:rsid w:val="00894754"/>
    <w:rsid w:val="00894BBB"/>
    <w:rsid w:val="00894C68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320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3C0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4ED"/>
    <w:rsid w:val="00980914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6D14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94F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4DB8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4FEE"/>
    <w:rsid w:val="00A15E29"/>
    <w:rsid w:val="00A16E69"/>
    <w:rsid w:val="00A17185"/>
    <w:rsid w:val="00A1761A"/>
    <w:rsid w:val="00A20BED"/>
    <w:rsid w:val="00A2143B"/>
    <w:rsid w:val="00A22C34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A31"/>
    <w:rsid w:val="00A40608"/>
    <w:rsid w:val="00A40A62"/>
    <w:rsid w:val="00A4190D"/>
    <w:rsid w:val="00A42092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793"/>
    <w:rsid w:val="00A56855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77E95"/>
    <w:rsid w:val="00A80243"/>
    <w:rsid w:val="00A8286C"/>
    <w:rsid w:val="00A82BB5"/>
    <w:rsid w:val="00A83256"/>
    <w:rsid w:val="00A835A5"/>
    <w:rsid w:val="00A839AB"/>
    <w:rsid w:val="00A84071"/>
    <w:rsid w:val="00A84845"/>
    <w:rsid w:val="00A85260"/>
    <w:rsid w:val="00A86306"/>
    <w:rsid w:val="00A86BEF"/>
    <w:rsid w:val="00A86E2D"/>
    <w:rsid w:val="00A87DB9"/>
    <w:rsid w:val="00A87EA1"/>
    <w:rsid w:val="00A92018"/>
    <w:rsid w:val="00A92467"/>
    <w:rsid w:val="00A938B3"/>
    <w:rsid w:val="00A939BE"/>
    <w:rsid w:val="00A94032"/>
    <w:rsid w:val="00A940E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D16A5"/>
    <w:rsid w:val="00AD31BE"/>
    <w:rsid w:val="00AD3317"/>
    <w:rsid w:val="00AD384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8DF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2E65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697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6DF5"/>
    <w:rsid w:val="00B47010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4B92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6AF1"/>
    <w:rsid w:val="00B977E5"/>
    <w:rsid w:val="00B97FB0"/>
    <w:rsid w:val="00BA0178"/>
    <w:rsid w:val="00BA048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37D1"/>
    <w:rsid w:val="00BD43F4"/>
    <w:rsid w:val="00BD44E8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DC5"/>
    <w:rsid w:val="00C119C9"/>
    <w:rsid w:val="00C12031"/>
    <w:rsid w:val="00C120D5"/>
    <w:rsid w:val="00C12AE3"/>
    <w:rsid w:val="00C1313C"/>
    <w:rsid w:val="00C1346E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5B0D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DA9"/>
    <w:rsid w:val="00C731B1"/>
    <w:rsid w:val="00C7431B"/>
    <w:rsid w:val="00C743E2"/>
    <w:rsid w:val="00C74844"/>
    <w:rsid w:val="00C7486A"/>
    <w:rsid w:val="00C748FB"/>
    <w:rsid w:val="00C74B17"/>
    <w:rsid w:val="00C75519"/>
    <w:rsid w:val="00C755BE"/>
    <w:rsid w:val="00C75ED3"/>
    <w:rsid w:val="00C761B3"/>
    <w:rsid w:val="00C771F6"/>
    <w:rsid w:val="00C77868"/>
    <w:rsid w:val="00C805EB"/>
    <w:rsid w:val="00C80DA9"/>
    <w:rsid w:val="00C80E36"/>
    <w:rsid w:val="00C81503"/>
    <w:rsid w:val="00C81A04"/>
    <w:rsid w:val="00C81BCB"/>
    <w:rsid w:val="00C82146"/>
    <w:rsid w:val="00C82456"/>
    <w:rsid w:val="00C826D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3F1C"/>
    <w:rsid w:val="00C9469D"/>
    <w:rsid w:val="00C94B45"/>
    <w:rsid w:val="00C9500B"/>
    <w:rsid w:val="00C95155"/>
    <w:rsid w:val="00C9538B"/>
    <w:rsid w:val="00C9669B"/>
    <w:rsid w:val="00C96E00"/>
    <w:rsid w:val="00C971C6"/>
    <w:rsid w:val="00C975A5"/>
    <w:rsid w:val="00C976F7"/>
    <w:rsid w:val="00C97908"/>
    <w:rsid w:val="00C97B2C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70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515"/>
    <w:rsid w:val="00CD6724"/>
    <w:rsid w:val="00CD6EDC"/>
    <w:rsid w:val="00CD7A39"/>
    <w:rsid w:val="00CD7C54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47B3C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3658"/>
    <w:rsid w:val="00DB503D"/>
    <w:rsid w:val="00DB5980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2448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68F9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27BB0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113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192E"/>
    <w:rsid w:val="00E6243C"/>
    <w:rsid w:val="00E62567"/>
    <w:rsid w:val="00E627F8"/>
    <w:rsid w:val="00E628B0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0DF0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DB0"/>
    <w:rsid w:val="00F12ED5"/>
    <w:rsid w:val="00F12FDE"/>
    <w:rsid w:val="00F13B7F"/>
    <w:rsid w:val="00F146BE"/>
    <w:rsid w:val="00F150BF"/>
    <w:rsid w:val="00F15A7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0338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2B28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203"/>
    <w:rsid w:val="00F85CA0"/>
    <w:rsid w:val="00F86A6F"/>
    <w:rsid w:val="00F87312"/>
    <w:rsid w:val="00F87746"/>
    <w:rsid w:val="00F87EFD"/>
    <w:rsid w:val="00F90DE9"/>
    <w:rsid w:val="00F916ED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FEAA2D-2327-48A2-A084-0CE07E2C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12148567/0" TargetMode="External"/><Relationship Id="rId13" Type="http://schemas.openxmlformats.org/officeDocument/2006/relationships/hyperlink" Target="http://garant.adm.local/document/redirect/72296050/0" TargetMode="External"/><Relationship Id="rId18" Type="http://schemas.openxmlformats.org/officeDocument/2006/relationships/hyperlink" Target="http://garant.adm.local/document/redirect/12136454/30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arant.adm.local/document/redirect/71937200/0" TargetMode="External"/><Relationship Id="rId17" Type="http://schemas.openxmlformats.org/officeDocument/2006/relationships/hyperlink" Target="http://garant.adm.local/document/redirect/10102673/1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adm.local/document/redirect/7363576/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ant.adm.local/document/redirect/7193720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rant.adm.local/document/redirect/7361965/0" TargetMode="External"/><Relationship Id="rId10" Type="http://schemas.openxmlformats.org/officeDocument/2006/relationships/hyperlink" Target="http://garant.adm.local/document/redirect/70170942/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rant.adm.local/document/redirect/12177515/0" TargetMode="External"/><Relationship Id="rId14" Type="http://schemas.openxmlformats.org/officeDocument/2006/relationships/hyperlink" Target="http://garant.adm.local/document/redirect/734481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7888D-FDB7-4955-8DDB-F4C29265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21219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Евгения С. Зуева</cp:lastModifiedBy>
  <cp:revision>2</cp:revision>
  <cp:lastPrinted>2023-03-02T06:42:00Z</cp:lastPrinted>
  <dcterms:created xsi:type="dcterms:W3CDTF">2023-10-26T02:35:00Z</dcterms:created>
  <dcterms:modified xsi:type="dcterms:W3CDTF">2023-10-26T02:35:00Z</dcterms:modified>
</cp:coreProperties>
</file>